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0066" w14:textId="77777777" w:rsidR="00CB6CE0" w:rsidRPr="000E34A5" w:rsidRDefault="00CB6CE0" w:rsidP="00134FD0">
      <w:pPr>
        <w:spacing w:after="0" w:line="240" w:lineRule="auto"/>
        <w:ind w:right="5242"/>
        <w:jc w:val="center"/>
        <w:rPr>
          <w:rFonts w:ascii="Arial" w:hAnsi="Arial" w:cs="Arial"/>
          <w:noProof/>
          <w:kern w:val="0"/>
          <w:lang w:val="en-GB" w:eastAsia="hr-HR"/>
          <w14:ligatures w14:val="none"/>
        </w:rPr>
      </w:pPr>
      <w:r w:rsidRPr="000E34A5">
        <w:rPr>
          <w:rFonts w:ascii="Arial" w:hAnsi="Arial" w:cs="Arial"/>
          <w:noProof/>
          <w:kern w:val="0"/>
          <w:lang w:eastAsia="hr-HR"/>
          <w14:ligatures w14:val="none"/>
        </w:rPr>
        <w:drawing>
          <wp:inline distT="0" distB="0" distL="0" distR="0" wp14:anchorId="5123776A" wp14:editId="58A90D13">
            <wp:extent cx="414020" cy="526415"/>
            <wp:effectExtent l="0" t="0" r="0" b="0"/>
            <wp:docPr id="1" name="Picture 1" descr="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020" cy="526415"/>
                    </a:xfrm>
                    <a:prstGeom prst="rect">
                      <a:avLst/>
                    </a:prstGeom>
                    <a:noFill/>
                    <a:ln>
                      <a:noFill/>
                    </a:ln>
                  </pic:spPr>
                </pic:pic>
              </a:graphicData>
            </a:graphic>
          </wp:inline>
        </w:drawing>
      </w:r>
    </w:p>
    <w:p w14:paraId="757F4642" w14:textId="77777777" w:rsidR="00CB6CE0" w:rsidRPr="000E34A5" w:rsidRDefault="00CB6CE0" w:rsidP="00134FD0">
      <w:pPr>
        <w:spacing w:after="0" w:line="240" w:lineRule="auto"/>
        <w:ind w:right="5242"/>
        <w:jc w:val="center"/>
        <w:rPr>
          <w:rFonts w:ascii="Arial" w:hAnsi="Arial" w:cs="Arial"/>
          <w:noProof/>
          <w:kern w:val="0"/>
          <w:lang w:val="en-GB" w:eastAsia="hr-HR"/>
          <w14:ligatures w14:val="none"/>
        </w:rPr>
      </w:pPr>
      <w:r w:rsidRPr="000E34A5">
        <w:rPr>
          <w:rFonts w:ascii="Arial" w:hAnsi="Arial" w:cs="Arial"/>
          <w:noProof/>
          <w:kern w:val="0"/>
          <w:lang w:val="en-GB" w:eastAsia="hr-HR"/>
          <w14:ligatures w14:val="none"/>
        </w:rPr>
        <w:t>REPUBLIKA HRVATSKA</w:t>
      </w:r>
    </w:p>
    <w:p w14:paraId="2EB73FE6" w14:textId="77777777" w:rsidR="00CB6CE0" w:rsidRPr="000E34A5" w:rsidRDefault="00CB6CE0" w:rsidP="00134FD0">
      <w:pPr>
        <w:spacing w:after="0" w:line="240" w:lineRule="auto"/>
        <w:ind w:right="5242"/>
        <w:jc w:val="center"/>
        <w:rPr>
          <w:rFonts w:ascii="Arial" w:hAnsi="Arial" w:cs="Arial"/>
          <w:b/>
          <w:noProof/>
          <w:kern w:val="0"/>
          <w:lang w:val="en-GB" w:eastAsia="hr-HR"/>
          <w14:ligatures w14:val="none"/>
        </w:rPr>
      </w:pPr>
      <w:r w:rsidRPr="000E34A5">
        <w:rPr>
          <w:rFonts w:ascii="Arial" w:hAnsi="Arial" w:cs="Arial"/>
          <w:b/>
          <w:noProof/>
          <w:kern w:val="0"/>
          <w:lang w:val="en-GB" w:eastAsia="hr-HR"/>
          <w14:ligatures w14:val="none"/>
        </w:rPr>
        <w:t>Središnji državni ured za središnju javnu nabavu</w:t>
      </w:r>
    </w:p>
    <w:p w14:paraId="471B2003" w14:textId="77777777" w:rsidR="00CB6CE0" w:rsidRPr="000F6307" w:rsidRDefault="00CB6CE0" w:rsidP="00134FD0">
      <w:pPr>
        <w:spacing w:after="0" w:line="240" w:lineRule="auto"/>
        <w:ind w:right="5242"/>
        <w:jc w:val="center"/>
        <w:rPr>
          <w:rFonts w:ascii="Arial" w:hAnsi="Arial" w:cs="Arial"/>
          <w:noProof/>
          <w:kern w:val="0"/>
          <w:lang w:val="en-GB" w:eastAsia="hr-HR"/>
          <w14:ligatures w14:val="none"/>
        </w:rPr>
      </w:pPr>
      <w:r w:rsidRPr="000F6307">
        <w:rPr>
          <w:rFonts w:ascii="Arial" w:hAnsi="Arial" w:cs="Arial"/>
          <w:noProof/>
          <w:kern w:val="0"/>
          <w:lang w:val="en-GB" w:eastAsia="hr-HR"/>
          <w14:ligatures w14:val="none"/>
        </w:rPr>
        <w:t>Zagreb, Ulica Ivana Lučića 8</w:t>
      </w:r>
    </w:p>
    <w:p w14:paraId="76A7FB89" w14:textId="77777777" w:rsidR="00CB6CE0" w:rsidRPr="000F6307" w:rsidRDefault="00CB6CE0" w:rsidP="00BF4721">
      <w:pPr>
        <w:tabs>
          <w:tab w:val="left" w:pos="3686"/>
        </w:tabs>
        <w:spacing w:after="0" w:line="240" w:lineRule="auto"/>
        <w:ind w:right="5952"/>
        <w:rPr>
          <w:rFonts w:ascii="Arial" w:hAnsi="Arial" w:cs="Arial"/>
          <w:noProof/>
          <w:kern w:val="0"/>
          <w:lang w:val="en-GB" w:eastAsia="hr-HR"/>
          <w14:ligatures w14:val="none"/>
        </w:rPr>
      </w:pPr>
    </w:p>
    <w:p w14:paraId="7F41A619" w14:textId="77777777" w:rsidR="00BF4721" w:rsidRPr="000E34A5" w:rsidRDefault="00BF4721" w:rsidP="00BF4721">
      <w:pPr>
        <w:spacing w:after="0" w:line="240" w:lineRule="auto"/>
        <w:rPr>
          <w:rFonts w:ascii="Arial" w:hAnsi="Arial" w:cs="Arial"/>
          <w:kern w:val="0"/>
          <w14:ligatures w14:val="none"/>
        </w:rPr>
      </w:pPr>
    </w:p>
    <w:p w14:paraId="54B2349E" w14:textId="77777777" w:rsidR="00CB6CE0" w:rsidRPr="000E34A5" w:rsidRDefault="00CB6CE0" w:rsidP="00BF4721">
      <w:pPr>
        <w:spacing w:after="0" w:line="360" w:lineRule="auto"/>
        <w:rPr>
          <w:rFonts w:ascii="Arial" w:hAnsi="Arial" w:cs="Arial"/>
          <w:kern w:val="0"/>
          <w14:ligatures w14:val="none"/>
        </w:rPr>
      </w:pPr>
    </w:p>
    <w:p w14:paraId="6153E252" w14:textId="29749F72" w:rsidR="00AA1AC6" w:rsidRPr="000E34A5" w:rsidRDefault="00CB6CE0" w:rsidP="00052E87">
      <w:pPr>
        <w:spacing w:after="0" w:line="360" w:lineRule="auto"/>
        <w:jc w:val="center"/>
        <w:rPr>
          <w:rFonts w:ascii="Arial" w:hAnsi="Arial" w:cs="Arial"/>
          <w:b/>
          <w:bCs/>
          <w:kern w:val="0"/>
          <w14:ligatures w14:val="none"/>
        </w:rPr>
      </w:pPr>
      <w:r w:rsidRPr="000E34A5">
        <w:rPr>
          <w:rFonts w:ascii="Arial" w:hAnsi="Arial" w:cs="Arial"/>
          <w:b/>
          <w:bCs/>
          <w:kern w:val="0"/>
          <w14:ligatures w14:val="none"/>
        </w:rPr>
        <w:t>UPUTA KORISNICIMA</w:t>
      </w:r>
      <w:r w:rsidR="00052E87" w:rsidRPr="000E34A5">
        <w:rPr>
          <w:rFonts w:ascii="Arial" w:hAnsi="Arial" w:cs="Arial"/>
          <w:b/>
          <w:bCs/>
          <w:kern w:val="0"/>
          <w14:ligatures w14:val="none"/>
        </w:rPr>
        <w:t xml:space="preserve"> </w:t>
      </w:r>
      <w:r w:rsidRPr="000E34A5">
        <w:rPr>
          <w:rFonts w:ascii="Arial" w:hAnsi="Arial" w:cs="Arial"/>
          <w:b/>
          <w:bCs/>
          <w:kern w:val="0"/>
          <w14:ligatures w14:val="none"/>
        </w:rPr>
        <w:t>ZA PROVEDBU</w:t>
      </w:r>
    </w:p>
    <w:p w14:paraId="2870857D" w14:textId="26EFC914" w:rsidR="00CB6CE0" w:rsidRPr="000E34A5" w:rsidRDefault="00CB6CE0" w:rsidP="00052E87">
      <w:pPr>
        <w:spacing w:after="0" w:line="360" w:lineRule="auto"/>
        <w:jc w:val="center"/>
        <w:rPr>
          <w:rFonts w:ascii="Arial" w:hAnsi="Arial" w:cs="Arial"/>
          <w:b/>
          <w:bCs/>
          <w:kern w:val="0"/>
          <w14:ligatures w14:val="none"/>
        </w:rPr>
      </w:pPr>
      <w:r w:rsidRPr="000E34A5">
        <w:rPr>
          <w:rFonts w:ascii="Arial" w:hAnsi="Arial" w:cs="Arial"/>
          <w:b/>
          <w:bCs/>
          <w:kern w:val="0"/>
          <w14:ligatures w14:val="none"/>
        </w:rPr>
        <w:t>DRUGOG STUPNJA</w:t>
      </w:r>
      <w:r w:rsidR="00052E87" w:rsidRPr="000E34A5">
        <w:rPr>
          <w:rFonts w:ascii="Arial" w:hAnsi="Arial" w:cs="Arial"/>
          <w:b/>
          <w:bCs/>
          <w:kern w:val="0"/>
          <w14:ligatures w14:val="none"/>
        </w:rPr>
        <w:t xml:space="preserve"> </w:t>
      </w:r>
      <w:r w:rsidRPr="000E34A5">
        <w:rPr>
          <w:rFonts w:ascii="Arial" w:hAnsi="Arial" w:cs="Arial"/>
          <w:b/>
          <w:bCs/>
          <w:kern w:val="0"/>
          <w14:ligatures w14:val="none"/>
        </w:rPr>
        <w:t>DINAMIČKOG SUSTAVA NABAVE ZA ORACLE LICENC</w:t>
      </w:r>
      <w:r w:rsidR="00632E7F">
        <w:rPr>
          <w:rFonts w:ascii="Arial" w:hAnsi="Arial" w:cs="Arial"/>
          <w:b/>
          <w:bCs/>
          <w:kern w:val="0"/>
          <w14:ligatures w14:val="none"/>
        </w:rPr>
        <w:t>E ZA KORIŠTENJE SOFTVERSKIH PROIZVODA I USLUGA</w:t>
      </w:r>
      <w:r w:rsidR="00052E87" w:rsidRPr="000E34A5">
        <w:rPr>
          <w:rFonts w:ascii="Arial" w:hAnsi="Arial" w:cs="Arial"/>
          <w:b/>
          <w:bCs/>
          <w:kern w:val="0"/>
          <w14:ligatures w14:val="none"/>
        </w:rPr>
        <w:t xml:space="preserve"> – </w:t>
      </w:r>
      <w:r w:rsidR="00632E7F">
        <w:rPr>
          <w:rFonts w:ascii="Arial" w:hAnsi="Arial" w:cs="Arial"/>
          <w:b/>
          <w:bCs/>
          <w:kern w:val="0"/>
          <w14:ligatures w14:val="none"/>
        </w:rPr>
        <w:t>8</w:t>
      </w:r>
      <w:r w:rsidR="00052E87" w:rsidRPr="000E34A5">
        <w:rPr>
          <w:rFonts w:ascii="Arial" w:hAnsi="Arial" w:cs="Arial"/>
          <w:b/>
          <w:bCs/>
          <w:kern w:val="0"/>
          <w14:ligatures w14:val="none"/>
        </w:rPr>
        <w:t>/2025</w:t>
      </w:r>
    </w:p>
    <w:p w14:paraId="31AA48C5" w14:textId="77777777" w:rsidR="00CB6CE0" w:rsidRPr="000E34A5" w:rsidRDefault="00CB6CE0" w:rsidP="00CB6CE0">
      <w:pPr>
        <w:spacing w:after="0" w:line="240" w:lineRule="auto"/>
        <w:rPr>
          <w:rFonts w:ascii="Arial" w:hAnsi="Arial" w:cs="Arial"/>
          <w:kern w:val="0"/>
          <w14:ligatures w14:val="none"/>
        </w:rPr>
      </w:pPr>
    </w:p>
    <w:p w14:paraId="2A55679C" w14:textId="77777777" w:rsidR="00BF4721" w:rsidRPr="000E34A5" w:rsidRDefault="00BF4721" w:rsidP="00CB6CE0">
      <w:pPr>
        <w:spacing w:after="0" w:line="240" w:lineRule="auto"/>
        <w:rPr>
          <w:rFonts w:ascii="Arial" w:hAnsi="Arial" w:cs="Arial"/>
          <w:kern w:val="0"/>
          <w14:ligatures w14:val="none"/>
        </w:rPr>
      </w:pPr>
    </w:p>
    <w:p w14:paraId="6CB68036" w14:textId="5C4E538C" w:rsidR="00CB6CE0"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 xml:space="preserve">Središnji državni ured za središnju javnu nabavu (u nastavku: Središnji državni ured) je dana </w:t>
      </w:r>
      <w:r w:rsidR="00632E7F">
        <w:rPr>
          <w:rFonts w:ascii="Arial" w:hAnsi="Arial" w:cs="Arial"/>
          <w:kern w:val="0"/>
          <w14:ligatures w14:val="none"/>
        </w:rPr>
        <w:t>19</w:t>
      </w:r>
      <w:r w:rsidRPr="000E34A5">
        <w:rPr>
          <w:rFonts w:ascii="Arial" w:hAnsi="Arial" w:cs="Arial"/>
          <w:kern w:val="0"/>
          <w14:ligatures w14:val="none"/>
        </w:rPr>
        <w:t xml:space="preserve">. </w:t>
      </w:r>
      <w:r w:rsidR="00632E7F">
        <w:rPr>
          <w:rFonts w:ascii="Arial" w:hAnsi="Arial" w:cs="Arial"/>
          <w:kern w:val="0"/>
          <w14:ligatures w14:val="none"/>
        </w:rPr>
        <w:t xml:space="preserve">studenog </w:t>
      </w:r>
      <w:r w:rsidRPr="000E34A5">
        <w:rPr>
          <w:rFonts w:ascii="Arial" w:hAnsi="Arial" w:cs="Arial"/>
          <w:kern w:val="0"/>
          <w14:ligatures w14:val="none"/>
        </w:rPr>
        <w:t>2025</w:t>
      </w:r>
      <w:r w:rsidRPr="000E34A5">
        <w:rPr>
          <w:rFonts w:ascii="Arial" w:hAnsi="Arial" w:cs="Arial"/>
          <w:b/>
          <w:bCs/>
          <w:kern w:val="0"/>
          <w14:ligatures w14:val="none"/>
        </w:rPr>
        <w:t>.</w:t>
      </w:r>
      <w:r w:rsidRPr="000E34A5">
        <w:rPr>
          <w:rFonts w:ascii="Arial" w:hAnsi="Arial" w:cs="Arial"/>
          <w:kern w:val="0"/>
          <w14:ligatures w14:val="none"/>
        </w:rPr>
        <w:t xml:space="preserve"> godine uspostavio dinamički sustav nabave kojim se korisnicima omogućuje nabava </w:t>
      </w:r>
      <w:r w:rsidR="00632E7F">
        <w:rPr>
          <w:rFonts w:ascii="Arial" w:hAnsi="Arial" w:cs="Arial"/>
          <w:kern w:val="0"/>
          <w14:ligatures w14:val="none"/>
        </w:rPr>
        <w:t>Oracle licenci za korištenje softverskih proizvoda i usluga</w:t>
      </w:r>
      <w:r w:rsidRPr="000E34A5">
        <w:rPr>
          <w:rFonts w:ascii="Arial" w:hAnsi="Arial" w:cs="Arial"/>
          <w:kern w:val="0"/>
          <w14:ligatures w14:val="none"/>
        </w:rPr>
        <w:t>.</w:t>
      </w:r>
    </w:p>
    <w:p w14:paraId="1DCAC16C" w14:textId="77777777" w:rsidR="00AA1AC6" w:rsidRPr="000E34A5" w:rsidRDefault="00AA1AC6" w:rsidP="00CB6CE0">
      <w:pPr>
        <w:spacing w:after="0" w:line="240" w:lineRule="auto"/>
        <w:jc w:val="both"/>
        <w:rPr>
          <w:rFonts w:ascii="Arial" w:hAnsi="Arial" w:cs="Arial"/>
          <w:kern w:val="0"/>
          <w14:ligatures w14:val="none"/>
        </w:rPr>
      </w:pPr>
    </w:p>
    <w:p w14:paraId="091DE010" w14:textId="2811B696" w:rsidR="00AA1AC6" w:rsidRPr="000E34A5" w:rsidRDefault="00AA1AC6" w:rsidP="00CB6CE0">
      <w:pPr>
        <w:spacing w:after="0" w:line="240" w:lineRule="auto"/>
        <w:jc w:val="both"/>
        <w:rPr>
          <w:rFonts w:ascii="Arial" w:hAnsi="Arial" w:cs="Arial"/>
          <w:kern w:val="0"/>
          <w14:ligatures w14:val="none"/>
        </w:rPr>
      </w:pPr>
      <w:r w:rsidRPr="000E34A5">
        <w:rPr>
          <w:rFonts w:ascii="Arial" w:hAnsi="Arial" w:cs="Arial"/>
          <w:kern w:val="0"/>
          <w14:ligatures w14:val="none"/>
        </w:rPr>
        <w:t xml:space="preserve">U prvom stupnju provedbe, Središnji državni ured je objavio Dokumentaciju za nadmetanje i pozvao gospodarske subjekte na dostavu </w:t>
      </w:r>
      <w:r w:rsidR="000A79B9" w:rsidRPr="000E34A5">
        <w:rPr>
          <w:rFonts w:ascii="Arial" w:hAnsi="Arial" w:cs="Arial"/>
          <w:kern w:val="0"/>
          <w14:ligatures w14:val="none"/>
        </w:rPr>
        <w:t>zahtjeva za sudjelovanje</w:t>
      </w:r>
      <w:r w:rsidRPr="000E34A5">
        <w:rPr>
          <w:rFonts w:ascii="Arial" w:hAnsi="Arial" w:cs="Arial"/>
          <w:kern w:val="0"/>
          <w14:ligatures w14:val="none"/>
        </w:rPr>
        <w:t xml:space="preserve">, proveo pregled i ocjenu </w:t>
      </w:r>
      <w:r w:rsidR="000A79B9" w:rsidRPr="000E34A5">
        <w:rPr>
          <w:rFonts w:ascii="Arial" w:hAnsi="Arial" w:cs="Arial"/>
          <w:kern w:val="0"/>
          <w14:ligatures w14:val="none"/>
        </w:rPr>
        <w:t>zahtjeva za sudjelovanje</w:t>
      </w:r>
      <w:r w:rsidRPr="000E34A5">
        <w:rPr>
          <w:rFonts w:ascii="Arial" w:hAnsi="Arial" w:cs="Arial"/>
          <w:kern w:val="0"/>
          <w14:ligatures w14:val="none"/>
        </w:rPr>
        <w:t xml:space="preserve"> te odabrao natjecatelje koji su se uspješno kvalificirali. Time je dinamički sustav osposobljen za provedbu drugog stupnja.</w:t>
      </w:r>
    </w:p>
    <w:p w14:paraId="30617EDF" w14:textId="77777777" w:rsidR="00CB6CE0" w:rsidRPr="000E34A5" w:rsidRDefault="00CB6CE0" w:rsidP="00CB6CE0">
      <w:pPr>
        <w:spacing w:after="0" w:line="240" w:lineRule="auto"/>
        <w:jc w:val="both"/>
        <w:rPr>
          <w:rFonts w:ascii="Arial" w:hAnsi="Arial" w:cs="Arial"/>
          <w:kern w:val="0"/>
          <w14:ligatures w14:val="none"/>
        </w:rPr>
      </w:pPr>
    </w:p>
    <w:p w14:paraId="403FAF47" w14:textId="084CF281" w:rsidR="000B733C"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 xml:space="preserve">U drugom stupnju dinamičkog sustava nabave Oracle licenci, </w:t>
      </w:r>
      <w:r w:rsidRPr="000E34A5">
        <w:rPr>
          <w:rFonts w:ascii="Arial" w:hAnsi="Arial" w:cs="Arial"/>
          <w:b/>
          <w:bCs/>
          <w:kern w:val="0"/>
          <w14:ligatures w14:val="none"/>
        </w:rPr>
        <w:t>korisnici samostalno</w:t>
      </w:r>
      <w:r w:rsidRPr="000E34A5">
        <w:rPr>
          <w:rFonts w:ascii="Arial" w:hAnsi="Arial" w:cs="Arial"/>
          <w:kern w:val="0"/>
          <w14:ligatures w14:val="none"/>
        </w:rPr>
        <w:t xml:space="preserve"> pozivaju odabrane natjecatelje (gospodarski subjekti s kojima je uspostavljen dinamički sustav) na dostavu ponude, sukladno stvarnim potrebama.</w:t>
      </w:r>
      <w:r w:rsidR="000B733C">
        <w:rPr>
          <w:rFonts w:ascii="Arial" w:hAnsi="Arial" w:cs="Arial"/>
          <w:kern w:val="0"/>
          <w14:ligatures w14:val="none"/>
        </w:rPr>
        <w:t xml:space="preserve"> </w:t>
      </w:r>
    </w:p>
    <w:p w14:paraId="0CB1FE87" w14:textId="77777777" w:rsidR="000B733C" w:rsidRDefault="000B733C" w:rsidP="00CB6CE0">
      <w:pPr>
        <w:spacing w:after="0" w:line="240" w:lineRule="auto"/>
        <w:jc w:val="both"/>
        <w:rPr>
          <w:rFonts w:ascii="Arial" w:hAnsi="Arial" w:cs="Arial"/>
          <w:kern w:val="0"/>
          <w14:ligatures w14:val="none"/>
        </w:rPr>
      </w:pPr>
    </w:p>
    <w:p w14:paraId="109EC7BD" w14:textId="06DBCD73" w:rsidR="00AA1AC6" w:rsidRPr="000E34A5" w:rsidRDefault="000B733C" w:rsidP="00CB6CE0">
      <w:pPr>
        <w:spacing w:after="0" w:line="240" w:lineRule="auto"/>
        <w:jc w:val="both"/>
        <w:rPr>
          <w:rFonts w:ascii="Arial" w:hAnsi="Arial" w:cs="Arial"/>
          <w:kern w:val="0"/>
          <w14:ligatures w14:val="none"/>
        </w:rPr>
      </w:pPr>
      <w:r>
        <w:rPr>
          <w:rFonts w:ascii="Arial" w:hAnsi="Arial" w:cs="Arial"/>
          <w:kern w:val="0"/>
          <w14:ligatures w14:val="none"/>
        </w:rPr>
        <w:t>Skrećemo pozornost da je popis kvalificiranih gospodarskih subjekata vidljiv na naslovnoj stranici postupka, ispod osnovnih podataka o nabavi. Taj popis će se razlikovati od popisa</w:t>
      </w:r>
      <w:r w:rsidR="004E0F16">
        <w:rPr>
          <w:rFonts w:ascii="Arial" w:hAnsi="Arial" w:cs="Arial"/>
          <w:kern w:val="0"/>
          <w14:ligatures w14:val="none"/>
        </w:rPr>
        <w:t xml:space="preserve"> pozvanih gospodarskih subjekata kod korisnika iz razloga jer su </w:t>
      </w:r>
      <w:r>
        <w:rPr>
          <w:rFonts w:ascii="Arial" w:hAnsi="Arial" w:cs="Arial"/>
          <w:kern w:val="0"/>
          <w14:ligatures w14:val="none"/>
        </w:rPr>
        <w:t xml:space="preserve">u slučaju zajednice ponuditelja </w:t>
      </w:r>
      <w:r w:rsidR="004E0F16">
        <w:rPr>
          <w:rFonts w:ascii="Arial" w:hAnsi="Arial" w:cs="Arial"/>
          <w:kern w:val="0"/>
          <w14:ligatures w14:val="none"/>
        </w:rPr>
        <w:t>korisnicima</w:t>
      </w:r>
      <w:r>
        <w:rPr>
          <w:rFonts w:ascii="Arial" w:hAnsi="Arial" w:cs="Arial"/>
          <w:kern w:val="0"/>
          <w14:ligatures w14:val="none"/>
        </w:rPr>
        <w:t xml:space="preserve"> vidljivi samo članovi zajednice ovlašteni za komunikaciju.</w:t>
      </w:r>
      <w:r w:rsidR="004E0F16">
        <w:rPr>
          <w:rFonts w:ascii="Arial" w:hAnsi="Arial" w:cs="Arial"/>
          <w:kern w:val="0"/>
          <w14:ligatures w14:val="none"/>
        </w:rPr>
        <w:t xml:space="preserve"> Unatoč tome što će umjesto zajednice ponuditelja biti naznačeni samo </w:t>
      </w:r>
      <w:bookmarkStart w:id="0" w:name="_Hlk214016300"/>
      <w:r w:rsidR="004E0F16">
        <w:rPr>
          <w:rFonts w:ascii="Arial" w:hAnsi="Arial" w:cs="Arial"/>
          <w:kern w:val="0"/>
          <w14:ligatures w14:val="none"/>
        </w:rPr>
        <w:t xml:space="preserve">članovi zajednice </w:t>
      </w:r>
      <w:r w:rsidR="004E0F16" w:rsidRPr="004E0F16">
        <w:rPr>
          <w:rFonts w:ascii="Arial" w:hAnsi="Arial" w:cs="Arial"/>
          <w:kern w:val="0"/>
          <w14:ligatures w14:val="none"/>
        </w:rPr>
        <w:t>ovlašteni za komunikaciju</w:t>
      </w:r>
      <w:bookmarkEnd w:id="0"/>
      <w:r w:rsidR="004E0F16">
        <w:rPr>
          <w:rFonts w:ascii="Arial" w:hAnsi="Arial" w:cs="Arial"/>
          <w:kern w:val="0"/>
          <w14:ligatures w14:val="none"/>
        </w:rPr>
        <w:t xml:space="preserve">, pozivi će ispravno biti upućeni zajednici na način da se </w:t>
      </w:r>
      <w:r w:rsidR="001605DF">
        <w:rPr>
          <w:rFonts w:ascii="Arial" w:hAnsi="Arial" w:cs="Arial"/>
          <w:kern w:val="0"/>
          <w14:ligatures w14:val="none"/>
        </w:rPr>
        <w:t xml:space="preserve">pozivi i obavijesti </w:t>
      </w:r>
      <w:r w:rsidR="004E0F16">
        <w:rPr>
          <w:rFonts w:ascii="Arial" w:hAnsi="Arial" w:cs="Arial"/>
          <w:kern w:val="0"/>
          <w14:ligatures w14:val="none"/>
        </w:rPr>
        <w:t>šalj</w:t>
      </w:r>
      <w:r w:rsidR="001605DF">
        <w:rPr>
          <w:rFonts w:ascii="Arial" w:hAnsi="Arial" w:cs="Arial"/>
          <w:kern w:val="0"/>
          <w14:ligatures w14:val="none"/>
        </w:rPr>
        <w:t>u</w:t>
      </w:r>
      <w:r w:rsidR="004E0F16">
        <w:rPr>
          <w:rFonts w:ascii="Arial" w:hAnsi="Arial" w:cs="Arial"/>
          <w:kern w:val="0"/>
          <w14:ligatures w14:val="none"/>
        </w:rPr>
        <w:t xml:space="preserve"> </w:t>
      </w:r>
      <w:r w:rsidR="004E0F16" w:rsidRPr="004E0F16">
        <w:rPr>
          <w:rFonts w:ascii="Arial" w:hAnsi="Arial" w:cs="Arial"/>
          <w:kern w:val="0"/>
          <w14:ligatures w14:val="none"/>
        </w:rPr>
        <w:t>članovi</w:t>
      </w:r>
      <w:r w:rsidR="001605DF">
        <w:rPr>
          <w:rFonts w:ascii="Arial" w:hAnsi="Arial" w:cs="Arial"/>
          <w:kern w:val="0"/>
          <w14:ligatures w14:val="none"/>
        </w:rPr>
        <w:t>ma</w:t>
      </w:r>
      <w:r w:rsidR="004E0F16" w:rsidRPr="004E0F16">
        <w:rPr>
          <w:rFonts w:ascii="Arial" w:hAnsi="Arial" w:cs="Arial"/>
          <w:kern w:val="0"/>
          <w14:ligatures w14:val="none"/>
        </w:rPr>
        <w:t xml:space="preserve"> zajednice ovlašteni</w:t>
      </w:r>
      <w:r w:rsidR="001605DF">
        <w:rPr>
          <w:rFonts w:ascii="Arial" w:hAnsi="Arial" w:cs="Arial"/>
          <w:kern w:val="0"/>
          <w14:ligatures w14:val="none"/>
        </w:rPr>
        <w:t>ma</w:t>
      </w:r>
      <w:r w:rsidR="004E0F16" w:rsidRPr="004E0F16">
        <w:rPr>
          <w:rFonts w:ascii="Arial" w:hAnsi="Arial" w:cs="Arial"/>
          <w:kern w:val="0"/>
          <w14:ligatures w14:val="none"/>
        </w:rPr>
        <w:t xml:space="preserve"> za komunikaciju</w:t>
      </w:r>
      <w:r w:rsidR="004E0F16">
        <w:rPr>
          <w:rFonts w:ascii="Arial" w:hAnsi="Arial" w:cs="Arial"/>
          <w:kern w:val="0"/>
          <w14:ligatures w14:val="none"/>
        </w:rPr>
        <w:t>.</w:t>
      </w:r>
    </w:p>
    <w:p w14:paraId="13050537" w14:textId="77777777" w:rsidR="00AA1AC6" w:rsidRPr="000E34A5" w:rsidRDefault="00AA1AC6" w:rsidP="00CB6CE0">
      <w:pPr>
        <w:spacing w:after="0" w:line="240" w:lineRule="auto"/>
        <w:jc w:val="both"/>
        <w:rPr>
          <w:rFonts w:ascii="Arial" w:hAnsi="Arial" w:cs="Arial"/>
          <w:kern w:val="0"/>
          <w14:ligatures w14:val="none"/>
        </w:rPr>
      </w:pPr>
    </w:p>
    <w:p w14:paraId="408EF13F" w14:textId="6954D38A" w:rsidR="00CB6CE0" w:rsidRPr="000E34A5" w:rsidRDefault="00AA1AC6" w:rsidP="00CB6CE0">
      <w:pPr>
        <w:spacing w:after="0" w:line="240" w:lineRule="auto"/>
        <w:jc w:val="both"/>
        <w:rPr>
          <w:rFonts w:ascii="Arial" w:hAnsi="Arial" w:cs="Arial"/>
          <w:kern w:val="0"/>
          <w14:ligatures w14:val="none"/>
        </w:rPr>
      </w:pPr>
      <w:r w:rsidRPr="000E34A5">
        <w:rPr>
          <w:rFonts w:ascii="Arial" w:hAnsi="Arial" w:cs="Arial"/>
          <w:kern w:val="0"/>
          <w14:ligatures w14:val="none"/>
        </w:rPr>
        <w:t>Cijeli postup</w:t>
      </w:r>
      <w:r w:rsidR="000A79B9" w:rsidRPr="000E34A5">
        <w:rPr>
          <w:rFonts w:ascii="Arial" w:hAnsi="Arial" w:cs="Arial"/>
          <w:kern w:val="0"/>
          <w14:ligatures w14:val="none"/>
        </w:rPr>
        <w:t>ak</w:t>
      </w:r>
      <w:r w:rsidRPr="000E34A5">
        <w:rPr>
          <w:rFonts w:ascii="Arial" w:hAnsi="Arial" w:cs="Arial"/>
          <w:kern w:val="0"/>
          <w14:ligatures w14:val="none"/>
        </w:rPr>
        <w:t xml:space="preserve"> u drugoj fazi se provodi putem EOJN </w:t>
      </w:r>
      <w:r w:rsidR="007D56F1" w:rsidRPr="000E34A5">
        <w:rPr>
          <w:rFonts w:ascii="Arial" w:hAnsi="Arial" w:cs="Arial"/>
          <w:kern w:val="0"/>
          <w14:ligatures w14:val="none"/>
        </w:rPr>
        <w:t xml:space="preserve">RH </w:t>
      </w:r>
      <w:r w:rsidRPr="000E34A5">
        <w:rPr>
          <w:rFonts w:ascii="Arial" w:hAnsi="Arial" w:cs="Arial"/>
          <w:kern w:val="0"/>
          <w14:ligatures w14:val="none"/>
        </w:rPr>
        <w:t xml:space="preserve">te </w:t>
      </w:r>
      <w:r w:rsidR="007D56F1" w:rsidRPr="000E34A5">
        <w:rPr>
          <w:rFonts w:ascii="Arial" w:hAnsi="Arial" w:cs="Arial"/>
          <w:kern w:val="0"/>
          <w14:ligatures w14:val="none"/>
        </w:rPr>
        <w:t xml:space="preserve">se </w:t>
      </w:r>
      <w:r w:rsidRPr="000E34A5">
        <w:rPr>
          <w:rFonts w:ascii="Arial" w:hAnsi="Arial" w:cs="Arial"/>
          <w:kern w:val="0"/>
          <w14:ligatures w14:val="none"/>
        </w:rPr>
        <w:t>svi dokumenti postupka automatski generiraju, osim troškovnika kojeg je potrebno priložiti prilikom svakog postupka.</w:t>
      </w:r>
    </w:p>
    <w:p w14:paraId="6A44BE63" w14:textId="77777777" w:rsidR="00CB6CE0" w:rsidRPr="000E34A5" w:rsidRDefault="00CB6CE0" w:rsidP="00CB6CE0">
      <w:pPr>
        <w:spacing w:after="0" w:line="240" w:lineRule="auto"/>
        <w:jc w:val="both"/>
        <w:rPr>
          <w:rFonts w:ascii="Arial" w:hAnsi="Arial" w:cs="Arial"/>
          <w:kern w:val="0"/>
          <w14:ligatures w14:val="none"/>
        </w:rPr>
      </w:pPr>
    </w:p>
    <w:p w14:paraId="274CF02E" w14:textId="6AC803D5" w:rsidR="00CB6CE0"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 xml:space="preserve">Prilikom svake pojedinačne nabave korisnik će kroz EOJN RH pod </w:t>
      </w:r>
      <w:r w:rsidR="000C6D83" w:rsidRPr="000E34A5">
        <w:rPr>
          <w:rFonts w:ascii="Arial" w:hAnsi="Arial" w:cs="Arial"/>
          <w:kern w:val="0"/>
          <w14:ligatures w14:val="none"/>
        </w:rPr>
        <w:t xml:space="preserve">izbornik </w:t>
      </w:r>
      <w:r w:rsidRPr="000E34A5">
        <w:rPr>
          <w:rFonts w:ascii="Arial" w:hAnsi="Arial" w:cs="Arial"/>
          <w:kern w:val="0"/>
          <w14:ligatures w14:val="none"/>
        </w:rPr>
        <w:t>„Faze“ (Slika 1.) kreirati nov</w:t>
      </w:r>
      <w:r w:rsidR="00AA1AC6" w:rsidRPr="000E34A5">
        <w:rPr>
          <w:rFonts w:ascii="Arial" w:hAnsi="Arial" w:cs="Arial"/>
          <w:kern w:val="0"/>
          <w14:ligatures w14:val="none"/>
        </w:rPr>
        <w:t>u</w:t>
      </w:r>
      <w:r w:rsidRPr="000E34A5">
        <w:rPr>
          <w:rFonts w:ascii="Arial" w:hAnsi="Arial" w:cs="Arial"/>
          <w:kern w:val="0"/>
          <w14:ligatures w14:val="none"/>
        </w:rPr>
        <w:t xml:space="preserve"> nabav</w:t>
      </w:r>
      <w:r w:rsidR="00AA1AC6" w:rsidRPr="000E34A5">
        <w:rPr>
          <w:rFonts w:ascii="Arial" w:hAnsi="Arial" w:cs="Arial"/>
          <w:kern w:val="0"/>
          <w14:ligatures w14:val="none"/>
        </w:rPr>
        <w:t>u</w:t>
      </w:r>
      <w:r w:rsidRPr="000E34A5">
        <w:rPr>
          <w:rFonts w:ascii="Arial" w:hAnsi="Arial" w:cs="Arial"/>
          <w:kern w:val="0"/>
          <w14:ligatures w14:val="none"/>
        </w:rPr>
        <w:t xml:space="preserve"> u okviru sustava (faza postupka).</w:t>
      </w:r>
    </w:p>
    <w:p w14:paraId="25896B2E" w14:textId="77777777" w:rsidR="00632E7F" w:rsidRPr="000E34A5" w:rsidRDefault="00632E7F" w:rsidP="00CB6CE0">
      <w:pPr>
        <w:spacing w:after="0" w:line="240" w:lineRule="auto"/>
        <w:jc w:val="both"/>
        <w:rPr>
          <w:rFonts w:ascii="Arial" w:hAnsi="Arial" w:cs="Arial"/>
          <w:kern w:val="0"/>
          <w14:ligatures w14:val="none"/>
        </w:rPr>
      </w:pPr>
    </w:p>
    <w:p w14:paraId="4DA6CCE8" w14:textId="77777777" w:rsidR="00CB6CE0" w:rsidRPr="000E34A5" w:rsidRDefault="00CB6CE0" w:rsidP="00CB6CE0">
      <w:pPr>
        <w:spacing w:after="0" w:line="240" w:lineRule="auto"/>
        <w:jc w:val="both"/>
        <w:rPr>
          <w:rFonts w:ascii="Arial" w:hAnsi="Arial" w:cs="Arial"/>
          <w:kern w:val="0"/>
          <w14:ligatures w14:val="none"/>
        </w:rPr>
      </w:pPr>
    </w:p>
    <w:p w14:paraId="130FC2F7" w14:textId="6E4EB345" w:rsidR="00CB6CE0" w:rsidRPr="000E34A5" w:rsidRDefault="00632E7F" w:rsidP="00CB6CE0">
      <w:pPr>
        <w:spacing w:after="0" w:line="240" w:lineRule="auto"/>
        <w:jc w:val="both"/>
        <w:rPr>
          <w:rFonts w:ascii="Arial" w:hAnsi="Arial" w:cs="Arial"/>
          <w:kern w:val="0"/>
          <w14:ligatures w14:val="none"/>
        </w:rPr>
      </w:pPr>
      <w:r w:rsidRPr="00632E7F">
        <w:rPr>
          <w:rFonts w:ascii="Arial" w:hAnsi="Arial" w:cs="Arial"/>
          <w:noProof/>
          <w:kern w:val="0"/>
          <w14:ligatures w14:val="none"/>
        </w:rPr>
        <w:drawing>
          <wp:inline distT="0" distB="0" distL="0" distR="0" wp14:anchorId="5C404F48" wp14:editId="10BD7101">
            <wp:extent cx="5759450" cy="1506220"/>
            <wp:effectExtent l="0" t="0" r="0" b="0"/>
            <wp:docPr id="1183923712" name="Slika 1" descr="Slika na kojoj se prikazuje tekst, snimka zaslona, softver, Font&#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23712" name="Slika 1" descr="Slika na kojoj se prikazuje tekst, snimka zaslona, softver, Font&#10;&#10;Sadržaj generiran uz AI možda nije točan."/>
                    <pic:cNvPicPr/>
                  </pic:nvPicPr>
                  <pic:blipFill>
                    <a:blip r:embed="rId6"/>
                    <a:stretch>
                      <a:fillRect/>
                    </a:stretch>
                  </pic:blipFill>
                  <pic:spPr>
                    <a:xfrm>
                      <a:off x="0" y="0"/>
                      <a:ext cx="5759450" cy="1506220"/>
                    </a:xfrm>
                    <a:prstGeom prst="rect">
                      <a:avLst/>
                    </a:prstGeom>
                  </pic:spPr>
                </pic:pic>
              </a:graphicData>
            </a:graphic>
          </wp:inline>
        </w:drawing>
      </w:r>
    </w:p>
    <w:p w14:paraId="5EB739AC" w14:textId="77777777" w:rsidR="00CB6CE0" w:rsidRPr="000E34A5" w:rsidRDefault="00CB6CE0" w:rsidP="00CB6CE0">
      <w:pPr>
        <w:spacing w:after="0" w:line="240" w:lineRule="auto"/>
        <w:jc w:val="both"/>
        <w:rPr>
          <w:rFonts w:ascii="Arial" w:hAnsi="Arial" w:cs="Arial"/>
          <w:kern w:val="0"/>
          <w14:ligatures w14:val="none"/>
        </w:rPr>
      </w:pPr>
    </w:p>
    <w:p w14:paraId="362C6150" w14:textId="77777777" w:rsidR="00CB6CE0"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Slika 1.</w:t>
      </w:r>
    </w:p>
    <w:p w14:paraId="5F9E0E21" w14:textId="77777777" w:rsidR="00CB6CE0" w:rsidRPr="000E34A5" w:rsidRDefault="00CB6CE0" w:rsidP="00CB6CE0">
      <w:pPr>
        <w:spacing w:after="0" w:line="240" w:lineRule="auto"/>
        <w:jc w:val="both"/>
        <w:rPr>
          <w:rFonts w:ascii="Arial" w:hAnsi="Arial" w:cs="Arial"/>
          <w:kern w:val="0"/>
          <w14:ligatures w14:val="none"/>
        </w:rPr>
      </w:pPr>
    </w:p>
    <w:p w14:paraId="4D91008C" w14:textId="77777777" w:rsidR="00CB6CE0" w:rsidRPr="000E34A5" w:rsidRDefault="00CB6CE0" w:rsidP="00CB6CE0">
      <w:pPr>
        <w:spacing w:after="0" w:line="240" w:lineRule="auto"/>
        <w:jc w:val="both"/>
        <w:rPr>
          <w:rFonts w:ascii="Arial" w:hAnsi="Arial" w:cs="Arial"/>
          <w:kern w:val="0"/>
          <w14:ligatures w14:val="none"/>
        </w:rPr>
      </w:pPr>
    </w:p>
    <w:p w14:paraId="0822FEC3" w14:textId="77777777" w:rsidR="00BF4721" w:rsidRPr="000E34A5" w:rsidRDefault="00BF4721" w:rsidP="00CB6CE0">
      <w:pPr>
        <w:spacing w:after="0" w:line="240" w:lineRule="auto"/>
        <w:jc w:val="both"/>
        <w:rPr>
          <w:rFonts w:ascii="Arial" w:hAnsi="Arial" w:cs="Arial"/>
          <w:kern w:val="0"/>
          <w14:ligatures w14:val="none"/>
        </w:rPr>
      </w:pPr>
    </w:p>
    <w:p w14:paraId="77C49EAF" w14:textId="77777777" w:rsidR="00AA1AC6"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Nakon što kreirate novu fazu postupka, slijedi slanje poziva odabranim natjecateljima, na način da uđete u postupak (Slika 2.)</w:t>
      </w:r>
      <w:r w:rsidR="00AA1AC6" w:rsidRPr="000E34A5">
        <w:rPr>
          <w:rFonts w:ascii="Arial" w:hAnsi="Arial" w:cs="Arial"/>
          <w:kern w:val="0"/>
          <w14:ligatures w14:val="none"/>
        </w:rPr>
        <w:t>.</w:t>
      </w:r>
    </w:p>
    <w:p w14:paraId="2D2C7E42" w14:textId="77777777" w:rsidR="00AA1AC6" w:rsidRPr="000E34A5" w:rsidRDefault="00AA1AC6" w:rsidP="00CB6CE0">
      <w:pPr>
        <w:spacing w:after="0" w:line="240" w:lineRule="auto"/>
        <w:jc w:val="both"/>
        <w:rPr>
          <w:rFonts w:ascii="Arial" w:hAnsi="Arial" w:cs="Arial"/>
          <w:kern w:val="0"/>
          <w14:ligatures w14:val="none"/>
        </w:rPr>
      </w:pPr>
    </w:p>
    <w:p w14:paraId="52446851" w14:textId="664B947C" w:rsidR="00AA1AC6" w:rsidRPr="000E34A5" w:rsidRDefault="00AA1AC6" w:rsidP="00CB6CE0">
      <w:pPr>
        <w:spacing w:after="0" w:line="240" w:lineRule="auto"/>
        <w:jc w:val="both"/>
        <w:rPr>
          <w:rFonts w:ascii="Arial" w:hAnsi="Arial" w:cs="Arial"/>
          <w:kern w:val="0"/>
          <w14:ligatures w14:val="none"/>
        </w:rPr>
      </w:pPr>
      <w:r w:rsidRPr="000E34A5">
        <w:rPr>
          <w:rFonts w:ascii="Arial" w:hAnsi="Arial" w:cs="Arial"/>
          <w:noProof/>
          <w:kern w:val="0"/>
          <w14:ligatures w14:val="none"/>
        </w:rPr>
        <w:drawing>
          <wp:inline distT="0" distB="0" distL="0" distR="0" wp14:anchorId="7C8C5460" wp14:editId="47AAE88A">
            <wp:extent cx="5759450" cy="1006475"/>
            <wp:effectExtent l="0" t="0" r="0" b="3175"/>
            <wp:docPr id="451755283" name="Slika 1" descr="Slika na kojoj se prikazuje tekst, snimka zaslona, crta&#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94195" name="Slika 1" descr="Slika na kojoj se prikazuje tekst, snimka zaslona, crta&#10;&#10;Sadržaj generiran uz AI možda nije točan."/>
                    <pic:cNvPicPr/>
                  </pic:nvPicPr>
                  <pic:blipFill>
                    <a:blip r:embed="rId7"/>
                    <a:stretch>
                      <a:fillRect/>
                    </a:stretch>
                  </pic:blipFill>
                  <pic:spPr>
                    <a:xfrm>
                      <a:off x="0" y="0"/>
                      <a:ext cx="5759450" cy="1006475"/>
                    </a:xfrm>
                    <a:prstGeom prst="rect">
                      <a:avLst/>
                    </a:prstGeom>
                  </pic:spPr>
                </pic:pic>
              </a:graphicData>
            </a:graphic>
          </wp:inline>
        </w:drawing>
      </w:r>
    </w:p>
    <w:p w14:paraId="45B29215" w14:textId="77777777" w:rsidR="00AA1AC6" w:rsidRPr="000E34A5" w:rsidRDefault="00AA1AC6" w:rsidP="00AA1AC6">
      <w:pPr>
        <w:spacing w:after="0" w:line="240" w:lineRule="auto"/>
        <w:jc w:val="both"/>
        <w:rPr>
          <w:rFonts w:ascii="Arial" w:hAnsi="Arial" w:cs="Arial"/>
          <w:kern w:val="0"/>
          <w14:ligatures w14:val="none"/>
        </w:rPr>
      </w:pPr>
      <w:r w:rsidRPr="000E34A5">
        <w:rPr>
          <w:rFonts w:ascii="Arial" w:hAnsi="Arial" w:cs="Arial"/>
          <w:kern w:val="0"/>
          <w14:ligatures w14:val="none"/>
        </w:rPr>
        <w:t>Slika 2.</w:t>
      </w:r>
    </w:p>
    <w:p w14:paraId="50EE7816" w14:textId="77777777" w:rsidR="00AA1AC6" w:rsidRDefault="00AA1AC6" w:rsidP="00CB6CE0">
      <w:pPr>
        <w:spacing w:after="0" w:line="240" w:lineRule="auto"/>
        <w:jc w:val="both"/>
        <w:rPr>
          <w:rFonts w:ascii="Arial" w:hAnsi="Arial" w:cs="Arial"/>
          <w:kern w:val="0"/>
          <w14:ligatures w14:val="none"/>
        </w:rPr>
      </w:pPr>
    </w:p>
    <w:p w14:paraId="0F4C8990" w14:textId="77777777" w:rsidR="000E34A5" w:rsidRPr="000E34A5" w:rsidRDefault="000E34A5" w:rsidP="00CB6CE0">
      <w:pPr>
        <w:spacing w:after="0" w:line="240" w:lineRule="auto"/>
        <w:jc w:val="both"/>
        <w:rPr>
          <w:rFonts w:ascii="Arial" w:hAnsi="Arial" w:cs="Arial"/>
          <w:kern w:val="0"/>
          <w14:ligatures w14:val="none"/>
        </w:rPr>
      </w:pPr>
    </w:p>
    <w:p w14:paraId="4ECEDEAA" w14:textId="4488FC08" w:rsidR="00CB6CE0" w:rsidRPr="000E34A5" w:rsidRDefault="00AA1AC6" w:rsidP="00CB6CE0">
      <w:pPr>
        <w:spacing w:after="0" w:line="240" w:lineRule="auto"/>
        <w:jc w:val="both"/>
        <w:rPr>
          <w:rFonts w:ascii="Arial" w:hAnsi="Arial" w:cs="Arial"/>
          <w:kern w:val="0"/>
          <w14:ligatures w14:val="none"/>
        </w:rPr>
      </w:pPr>
      <w:r w:rsidRPr="000E34A5">
        <w:rPr>
          <w:rFonts w:ascii="Arial" w:hAnsi="Arial" w:cs="Arial"/>
          <w:kern w:val="0"/>
          <w14:ligatures w14:val="none"/>
        </w:rPr>
        <w:t>K</w:t>
      </w:r>
      <w:r w:rsidR="00CB6CE0" w:rsidRPr="000E34A5">
        <w:rPr>
          <w:rFonts w:ascii="Arial" w:hAnsi="Arial" w:cs="Arial"/>
          <w:kern w:val="0"/>
          <w14:ligatures w14:val="none"/>
        </w:rPr>
        <w:t xml:space="preserve">roz </w:t>
      </w:r>
      <w:r w:rsidR="000C6D83" w:rsidRPr="000E34A5">
        <w:rPr>
          <w:rFonts w:ascii="Arial" w:hAnsi="Arial" w:cs="Arial"/>
          <w:kern w:val="0"/>
          <w14:ligatures w14:val="none"/>
        </w:rPr>
        <w:t xml:space="preserve">izbornik </w:t>
      </w:r>
      <w:r w:rsidR="00CB6CE0" w:rsidRPr="000E34A5">
        <w:rPr>
          <w:rFonts w:ascii="Arial" w:hAnsi="Arial" w:cs="Arial"/>
          <w:kern w:val="0"/>
          <w14:ligatures w14:val="none"/>
        </w:rPr>
        <w:t xml:space="preserve">„Procesi postupka“ </w:t>
      </w:r>
      <w:r w:rsidRPr="000E34A5">
        <w:rPr>
          <w:rFonts w:ascii="Arial" w:hAnsi="Arial" w:cs="Arial"/>
          <w:kern w:val="0"/>
          <w14:ligatures w14:val="none"/>
        </w:rPr>
        <w:t xml:space="preserve">pokreće se </w:t>
      </w:r>
      <w:r w:rsidR="00CB6CE0" w:rsidRPr="000E34A5">
        <w:rPr>
          <w:rFonts w:ascii="Arial" w:hAnsi="Arial" w:cs="Arial"/>
          <w:kern w:val="0"/>
          <w14:ligatures w14:val="none"/>
        </w:rPr>
        <w:t xml:space="preserve">pozivanje gospodarskih subjekata (Slika 3.). </w:t>
      </w:r>
    </w:p>
    <w:p w14:paraId="7140F77F" w14:textId="77777777" w:rsidR="00CB6CE0" w:rsidRPr="000E34A5" w:rsidRDefault="00CB6CE0" w:rsidP="00CB6CE0">
      <w:pPr>
        <w:spacing w:after="0" w:line="240" w:lineRule="auto"/>
        <w:jc w:val="both"/>
        <w:rPr>
          <w:rFonts w:ascii="Arial" w:hAnsi="Arial" w:cs="Arial"/>
          <w:kern w:val="0"/>
          <w14:ligatures w14:val="none"/>
        </w:rPr>
      </w:pPr>
    </w:p>
    <w:p w14:paraId="3561E90F" w14:textId="77777777" w:rsidR="00CB6CE0" w:rsidRPr="000E34A5" w:rsidRDefault="00CB6CE0" w:rsidP="00CB6CE0">
      <w:pPr>
        <w:spacing w:after="0" w:line="240" w:lineRule="auto"/>
        <w:jc w:val="both"/>
        <w:rPr>
          <w:rFonts w:ascii="Arial" w:hAnsi="Arial" w:cs="Arial"/>
          <w:kern w:val="0"/>
          <w14:ligatures w14:val="none"/>
        </w:rPr>
      </w:pPr>
    </w:p>
    <w:p w14:paraId="0836B2AE" w14:textId="691CE55E" w:rsidR="00CB6CE0" w:rsidRPr="000E34A5" w:rsidRDefault="005F705C" w:rsidP="00CB6CE0">
      <w:pPr>
        <w:spacing w:after="0" w:line="240" w:lineRule="auto"/>
        <w:jc w:val="both"/>
        <w:rPr>
          <w:rFonts w:ascii="Arial" w:hAnsi="Arial" w:cs="Arial"/>
          <w:kern w:val="0"/>
          <w14:ligatures w14:val="none"/>
        </w:rPr>
      </w:pPr>
      <w:r w:rsidRPr="005F705C">
        <w:rPr>
          <w:rFonts w:ascii="Arial" w:hAnsi="Arial" w:cs="Arial"/>
          <w:noProof/>
          <w:kern w:val="0"/>
          <w14:ligatures w14:val="none"/>
        </w:rPr>
        <w:drawing>
          <wp:inline distT="0" distB="0" distL="0" distR="0" wp14:anchorId="14983CF0" wp14:editId="5DEFE97A">
            <wp:extent cx="5759450" cy="2117090"/>
            <wp:effectExtent l="0" t="0" r="0" b="0"/>
            <wp:docPr id="352721719" name="Slika 1" descr="Slika na kojoj se prikazuje tekst, snimka zaslona, Font, crta&#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721719" name="Slika 1" descr="Slika na kojoj se prikazuje tekst, snimka zaslona, Font, crta&#10;&#10;Sadržaj generiran uz AI možda nije točan."/>
                    <pic:cNvPicPr/>
                  </pic:nvPicPr>
                  <pic:blipFill>
                    <a:blip r:embed="rId8"/>
                    <a:stretch>
                      <a:fillRect/>
                    </a:stretch>
                  </pic:blipFill>
                  <pic:spPr>
                    <a:xfrm>
                      <a:off x="0" y="0"/>
                      <a:ext cx="5759450" cy="2117090"/>
                    </a:xfrm>
                    <a:prstGeom prst="rect">
                      <a:avLst/>
                    </a:prstGeom>
                  </pic:spPr>
                </pic:pic>
              </a:graphicData>
            </a:graphic>
          </wp:inline>
        </w:drawing>
      </w:r>
    </w:p>
    <w:p w14:paraId="3571629A" w14:textId="77777777" w:rsidR="00CB6CE0"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Slika 3.</w:t>
      </w:r>
    </w:p>
    <w:p w14:paraId="59E079EC" w14:textId="77777777" w:rsidR="00CB6CE0" w:rsidRPr="000E34A5" w:rsidRDefault="00CB6CE0" w:rsidP="00CB6CE0">
      <w:pPr>
        <w:spacing w:after="0" w:line="240" w:lineRule="auto"/>
        <w:jc w:val="both"/>
        <w:rPr>
          <w:rFonts w:ascii="Arial" w:hAnsi="Arial" w:cs="Arial"/>
          <w:kern w:val="0"/>
          <w14:ligatures w14:val="none"/>
        </w:rPr>
      </w:pPr>
    </w:p>
    <w:p w14:paraId="13B2339F" w14:textId="4BE7A915" w:rsidR="00CB6CE0" w:rsidRPr="000E34A5" w:rsidRDefault="00AA1AC6" w:rsidP="00CB6CE0">
      <w:pPr>
        <w:spacing w:after="0" w:line="240" w:lineRule="auto"/>
        <w:jc w:val="both"/>
        <w:rPr>
          <w:rFonts w:ascii="Arial" w:hAnsi="Arial" w:cs="Arial"/>
          <w:kern w:val="0"/>
          <w14:ligatures w14:val="none"/>
        </w:rPr>
      </w:pPr>
      <w:r w:rsidRPr="000E34A5">
        <w:rPr>
          <w:rFonts w:ascii="Arial" w:hAnsi="Arial" w:cs="Arial"/>
          <w:kern w:val="0"/>
          <w14:ligatures w14:val="none"/>
        </w:rPr>
        <w:t>U tom dijelu korisnici će kreirati dokumentaciju o nabavi za drugi stupanj na temelju odredbi Dokumentacije o nabavi iz prvog stupnja, priložiti Troškovnik te poslati poziv na dostavu ponuda gospodarskim subjektima s kojima je uspostavljen dinamički sustav nabave.</w:t>
      </w:r>
    </w:p>
    <w:p w14:paraId="7C795A48" w14:textId="77777777" w:rsidR="00AA1AC6" w:rsidRPr="000E34A5" w:rsidRDefault="00AA1AC6" w:rsidP="00CB6CE0">
      <w:pPr>
        <w:spacing w:after="0" w:line="240" w:lineRule="auto"/>
        <w:jc w:val="both"/>
        <w:rPr>
          <w:rFonts w:ascii="Arial" w:hAnsi="Arial" w:cs="Arial"/>
          <w:kern w:val="0"/>
          <w14:ligatures w14:val="none"/>
        </w:rPr>
      </w:pPr>
    </w:p>
    <w:p w14:paraId="42A96588" w14:textId="3EC1C2C9" w:rsidR="00CB6CE0"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Napominjemo da je provedba drugog stupnja dinamičkog sustava putem EOJN</w:t>
      </w:r>
      <w:r w:rsidR="00FB1073" w:rsidRPr="000E34A5">
        <w:rPr>
          <w:rFonts w:ascii="Arial" w:hAnsi="Arial" w:cs="Arial"/>
          <w:kern w:val="0"/>
          <w14:ligatures w14:val="none"/>
        </w:rPr>
        <w:t xml:space="preserve"> RH</w:t>
      </w:r>
      <w:r w:rsidRPr="000E34A5">
        <w:rPr>
          <w:rFonts w:ascii="Arial" w:hAnsi="Arial" w:cs="Arial"/>
          <w:kern w:val="0"/>
          <w14:ligatures w14:val="none"/>
        </w:rPr>
        <w:t xml:space="preserve"> vrlo slična provedbi mini nadmetanja kod okvirnih sporazuma sa više ponuditelja te ukoliko vam je potrebna dodatna uputa za provedbu drugog stupnja dinamičkog sustava nabave, istu se može pronaći na web stranici </w:t>
      </w:r>
      <w:r w:rsidR="007D56F1" w:rsidRPr="000E34A5">
        <w:rPr>
          <w:rFonts w:ascii="Arial" w:hAnsi="Arial" w:cs="Arial"/>
          <w:kern w:val="0"/>
          <w14:ligatures w14:val="none"/>
        </w:rPr>
        <w:t>EOJN RH</w:t>
      </w:r>
      <w:r w:rsidRPr="000E34A5">
        <w:rPr>
          <w:rFonts w:ascii="Arial" w:hAnsi="Arial" w:cs="Arial"/>
          <w:kern w:val="0"/>
          <w14:ligatures w14:val="none"/>
        </w:rPr>
        <w:t xml:space="preserve"> pod Upute EOJN RH &gt; Upute za naručitelje &gt; Mini nadmetanje.</w:t>
      </w:r>
    </w:p>
    <w:p w14:paraId="77A8EC8B" w14:textId="77777777" w:rsidR="00CB6CE0" w:rsidRPr="000E34A5" w:rsidRDefault="00CB6CE0" w:rsidP="00CB6CE0">
      <w:pPr>
        <w:spacing w:after="0" w:line="240" w:lineRule="auto"/>
        <w:jc w:val="both"/>
        <w:rPr>
          <w:rFonts w:ascii="Arial" w:hAnsi="Arial" w:cs="Arial"/>
          <w:kern w:val="0"/>
          <w14:ligatures w14:val="none"/>
        </w:rPr>
      </w:pPr>
    </w:p>
    <w:p w14:paraId="26877E0B" w14:textId="77777777" w:rsidR="00CB6CE0"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U svrhu lakše provedbe drugog stupnja dinamičkog sustava korisnicima se uz ovu uputu stavljaju na raspolaganje kako slijedi:</w:t>
      </w:r>
    </w:p>
    <w:p w14:paraId="36FB350D" w14:textId="77777777" w:rsidR="00CB6CE0" w:rsidRPr="000E34A5" w:rsidRDefault="00CB6CE0" w:rsidP="00CB6CE0">
      <w:pPr>
        <w:spacing w:after="0" w:line="240" w:lineRule="auto"/>
        <w:jc w:val="both"/>
        <w:rPr>
          <w:rFonts w:ascii="Arial" w:hAnsi="Arial" w:cs="Arial"/>
          <w:kern w:val="0"/>
          <w14:ligatures w14:val="none"/>
        </w:rPr>
      </w:pPr>
    </w:p>
    <w:p w14:paraId="6939AD9F" w14:textId="77777777" w:rsidR="00CB6CE0" w:rsidRPr="000E34A5" w:rsidRDefault="00CB6CE0" w:rsidP="00CB6CE0">
      <w:pPr>
        <w:spacing w:after="0" w:line="240" w:lineRule="auto"/>
        <w:jc w:val="both"/>
        <w:rPr>
          <w:rFonts w:ascii="Arial" w:hAnsi="Arial" w:cs="Arial"/>
          <w:kern w:val="0"/>
          <w14:ligatures w14:val="none"/>
        </w:rPr>
      </w:pPr>
    </w:p>
    <w:p w14:paraId="5E2F1162" w14:textId="77777777" w:rsidR="00CB6CE0" w:rsidRPr="000E34A5" w:rsidRDefault="00CB6CE0" w:rsidP="00CB6CE0">
      <w:pPr>
        <w:numPr>
          <w:ilvl w:val="0"/>
          <w:numId w:val="1"/>
        </w:numPr>
        <w:spacing w:after="0" w:line="240" w:lineRule="auto"/>
        <w:contextualSpacing/>
        <w:jc w:val="both"/>
        <w:rPr>
          <w:rFonts w:ascii="Arial" w:hAnsi="Arial" w:cs="Arial"/>
          <w:kern w:val="0"/>
          <w14:ligatures w14:val="none"/>
        </w:rPr>
      </w:pPr>
      <w:r w:rsidRPr="000E34A5">
        <w:rPr>
          <w:rFonts w:ascii="Arial" w:hAnsi="Arial" w:cs="Arial"/>
          <w:kern w:val="0"/>
          <w14:ligatures w14:val="none"/>
        </w:rPr>
        <w:t>Dokumentacija o nabavi iz prvog stupnja</w:t>
      </w:r>
    </w:p>
    <w:p w14:paraId="4EBAB863" w14:textId="3CEA94E6" w:rsidR="00CB6CE0" w:rsidRDefault="00CB6CE0" w:rsidP="00CB6CE0">
      <w:pPr>
        <w:numPr>
          <w:ilvl w:val="0"/>
          <w:numId w:val="1"/>
        </w:numPr>
        <w:spacing w:after="0" w:line="240" w:lineRule="auto"/>
        <w:contextualSpacing/>
        <w:jc w:val="both"/>
        <w:rPr>
          <w:rFonts w:ascii="Arial" w:hAnsi="Arial" w:cs="Arial"/>
          <w:kern w:val="0"/>
          <w14:ligatures w14:val="none"/>
        </w:rPr>
      </w:pPr>
      <w:r w:rsidRPr="000E34A5">
        <w:rPr>
          <w:rFonts w:ascii="Arial" w:hAnsi="Arial" w:cs="Arial"/>
          <w:kern w:val="0"/>
          <w14:ligatures w14:val="none"/>
        </w:rPr>
        <w:t>Predložak Troškovnik</w:t>
      </w:r>
      <w:r w:rsidR="00AA1AC6" w:rsidRPr="000E34A5">
        <w:rPr>
          <w:rFonts w:ascii="Arial" w:hAnsi="Arial" w:cs="Arial"/>
          <w:kern w:val="0"/>
          <w14:ligatures w14:val="none"/>
        </w:rPr>
        <w:t>a</w:t>
      </w:r>
    </w:p>
    <w:p w14:paraId="68103D43" w14:textId="77777777" w:rsidR="00692DF9" w:rsidRDefault="00692DF9" w:rsidP="00692DF9">
      <w:pPr>
        <w:spacing w:after="0" w:line="240" w:lineRule="auto"/>
        <w:contextualSpacing/>
        <w:jc w:val="both"/>
        <w:rPr>
          <w:rFonts w:ascii="Arial" w:hAnsi="Arial" w:cs="Arial"/>
          <w:kern w:val="0"/>
          <w14:ligatures w14:val="none"/>
        </w:rPr>
      </w:pPr>
    </w:p>
    <w:p w14:paraId="4E96DC46" w14:textId="3E9AF8BA" w:rsidR="00692DF9" w:rsidRDefault="00692DF9" w:rsidP="00692DF9">
      <w:pPr>
        <w:spacing w:after="0" w:line="240" w:lineRule="auto"/>
        <w:contextualSpacing/>
        <w:jc w:val="both"/>
        <w:rPr>
          <w:rFonts w:ascii="Arial" w:hAnsi="Arial" w:cs="Arial"/>
          <w:kern w:val="0"/>
          <w14:ligatures w14:val="none"/>
        </w:rPr>
      </w:pPr>
      <w:r>
        <w:rPr>
          <w:rFonts w:ascii="Arial" w:hAnsi="Arial" w:cs="Arial"/>
          <w:kern w:val="0"/>
          <w14:ligatures w14:val="none"/>
        </w:rPr>
        <w:t xml:space="preserve">Pri pojedinačnoj nabavi u Troškovnik se upisuju samo one licence koje se nabavljaju. </w:t>
      </w:r>
    </w:p>
    <w:p w14:paraId="6C88BC70" w14:textId="77777777" w:rsidR="00692DF9" w:rsidRDefault="00692DF9" w:rsidP="00692DF9">
      <w:pPr>
        <w:spacing w:after="0" w:line="240" w:lineRule="auto"/>
        <w:contextualSpacing/>
        <w:jc w:val="both"/>
        <w:rPr>
          <w:rFonts w:ascii="Arial" w:hAnsi="Arial" w:cs="Arial"/>
          <w:kern w:val="0"/>
          <w14:ligatures w14:val="none"/>
        </w:rPr>
      </w:pPr>
    </w:p>
    <w:p w14:paraId="6C409B5C" w14:textId="7B36FF9C" w:rsidR="00CB6CE0" w:rsidRPr="000E34A5" w:rsidRDefault="00692DF9" w:rsidP="00CB6CE0">
      <w:pPr>
        <w:spacing w:after="0" w:line="240" w:lineRule="auto"/>
        <w:jc w:val="both"/>
        <w:rPr>
          <w:rFonts w:ascii="Arial" w:hAnsi="Arial" w:cs="Arial"/>
          <w:kern w:val="0"/>
          <w14:ligatures w14:val="none"/>
        </w:rPr>
      </w:pPr>
      <w:r>
        <w:rPr>
          <w:rFonts w:ascii="Arial" w:hAnsi="Arial" w:cs="Arial"/>
          <w:kern w:val="0"/>
          <w14:ligatures w14:val="none"/>
        </w:rPr>
        <w:lastRenderedPageBreak/>
        <w:t>Nabavu je moguće provoditi i za licence koje nisu navedene u predlošcima Troškovnika, ali sukladno pravilima licenciranja vlasnika licenčnih prava.</w:t>
      </w:r>
    </w:p>
    <w:p w14:paraId="0594F9C2" w14:textId="77777777" w:rsidR="00CB6CE0" w:rsidRPr="000E34A5" w:rsidRDefault="00CB6CE0" w:rsidP="00CB6CE0">
      <w:pPr>
        <w:spacing w:after="0" w:line="240" w:lineRule="auto"/>
        <w:jc w:val="both"/>
        <w:rPr>
          <w:rFonts w:ascii="Arial" w:hAnsi="Arial" w:cs="Arial"/>
          <w:kern w:val="0"/>
          <w14:ligatures w14:val="none"/>
        </w:rPr>
      </w:pPr>
    </w:p>
    <w:p w14:paraId="3F3E3928" w14:textId="77777777" w:rsidR="00CB6CE0" w:rsidRPr="000E34A5" w:rsidRDefault="00CB6CE0" w:rsidP="00CB6CE0">
      <w:pPr>
        <w:spacing w:after="0" w:line="240" w:lineRule="auto"/>
        <w:jc w:val="both"/>
        <w:rPr>
          <w:rFonts w:ascii="Arial" w:hAnsi="Arial" w:cs="Arial"/>
          <w:kern w:val="0"/>
          <w14:ligatures w14:val="none"/>
        </w:rPr>
      </w:pPr>
      <w:r w:rsidRPr="000E34A5">
        <w:rPr>
          <w:rFonts w:ascii="Arial" w:hAnsi="Arial" w:cs="Arial"/>
          <w:kern w:val="0"/>
          <w14:ligatures w14:val="none"/>
        </w:rPr>
        <w:t xml:space="preserve">Za sve dodatne informacije možete se obratiti na adresu e-pošte: </w:t>
      </w:r>
      <w:hyperlink r:id="rId9" w:history="1">
        <w:r w:rsidRPr="000E34A5">
          <w:rPr>
            <w:rFonts w:ascii="Arial" w:hAnsi="Arial" w:cs="Arial"/>
            <w:color w:val="0563C1" w:themeColor="hyperlink"/>
            <w:kern w:val="0"/>
            <w:u w:val="single"/>
            <w14:ligatures w14:val="none"/>
          </w:rPr>
          <w:t>oracle@nabava.gov.hr</w:t>
        </w:r>
      </w:hyperlink>
      <w:r w:rsidRPr="000E34A5">
        <w:rPr>
          <w:rFonts w:ascii="Arial" w:hAnsi="Arial" w:cs="Arial"/>
          <w:kern w:val="0"/>
          <w14:ligatures w14:val="none"/>
        </w:rPr>
        <w:t xml:space="preserve"> .</w:t>
      </w:r>
    </w:p>
    <w:sectPr w:rsidR="00CB6CE0" w:rsidRPr="000E34A5" w:rsidSect="00CB6CE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14D16"/>
    <w:multiLevelType w:val="hybridMultilevel"/>
    <w:tmpl w:val="06901B82"/>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1635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E0"/>
    <w:rsid w:val="00052E87"/>
    <w:rsid w:val="000A79B9"/>
    <w:rsid w:val="000B733C"/>
    <w:rsid w:val="000C04EE"/>
    <w:rsid w:val="000C6D83"/>
    <w:rsid w:val="000E34A5"/>
    <w:rsid w:val="000F2324"/>
    <w:rsid w:val="000F6307"/>
    <w:rsid w:val="00134FD0"/>
    <w:rsid w:val="001605DF"/>
    <w:rsid w:val="001D51BD"/>
    <w:rsid w:val="002B4AAD"/>
    <w:rsid w:val="004404DE"/>
    <w:rsid w:val="00491B5C"/>
    <w:rsid w:val="004E0F16"/>
    <w:rsid w:val="005F705C"/>
    <w:rsid w:val="00612242"/>
    <w:rsid w:val="00632E7F"/>
    <w:rsid w:val="00657B14"/>
    <w:rsid w:val="00683D30"/>
    <w:rsid w:val="00692DF9"/>
    <w:rsid w:val="007D56F1"/>
    <w:rsid w:val="007F4479"/>
    <w:rsid w:val="00864010"/>
    <w:rsid w:val="009225CD"/>
    <w:rsid w:val="009B6B43"/>
    <w:rsid w:val="00A804A6"/>
    <w:rsid w:val="00AA1AC6"/>
    <w:rsid w:val="00B41C6C"/>
    <w:rsid w:val="00B7083D"/>
    <w:rsid w:val="00B90CA7"/>
    <w:rsid w:val="00BF4721"/>
    <w:rsid w:val="00CB6CE0"/>
    <w:rsid w:val="00CD1C61"/>
    <w:rsid w:val="00ED32AC"/>
    <w:rsid w:val="00F2311B"/>
    <w:rsid w:val="00F72E4F"/>
    <w:rsid w:val="00FB107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7B649"/>
  <w15:chartTrackingRefBased/>
  <w15:docId w15:val="{3490C34D-6484-409E-9B41-0EC0C8D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CB6C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CB6C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CB6C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CB6C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CB6CE0"/>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CB6CE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B6CE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B6CE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B6CE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B6CE0"/>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CB6CE0"/>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CB6CE0"/>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CB6CE0"/>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CB6CE0"/>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CB6CE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B6CE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B6CE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B6CE0"/>
    <w:rPr>
      <w:rFonts w:eastAsiaTheme="majorEastAsia" w:cstheme="majorBidi"/>
      <w:color w:val="272727" w:themeColor="text1" w:themeTint="D8"/>
    </w:rPr>
  </w:style>
  <w:style w:type="paragraph" w:styleId="Naslov">
    <w:name w:val="Title"/>
    <w:basedOn w:val="Normal"/>
    <w:next w:val="Normal"/>
    <w:link w:val="NaslovChar"/>
    <w:uiPriority w:val="10"/>
    <w:qFormat/>
    <w:rsid w:val="00CB6C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B6CE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B6CE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B6CE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B6CE0"/>
    <w:pPr>
      <w:spacing w:before="160"/>
      <w:jc w:val="center"/>
    </w:pPr>
    <w:rPr>
      <w:i/>
      <w:iCs/>
      <w:color w:val="404040" w:themeColor="text1" w:themeTint="BF"/>
    </w:rPr>
  </w:style>
  <w:style w:type="character" w:customStyle="1" w:styleId="CitatChar">
    <w:name w:val="Citat Char"/>
    <w:basedOn w:val="Zadanifontodlomka"/>
    <w:link w:val="Citat"/>
    <w:uiPriority w:val="29"/>
    <w:rsid w:val="00CB6CE0"/>
    <w:rPr>
      <w:i/>
      <w:iCs/>
      <w:color w:val="404040" w:themeColor="text1" w:themeTint="BF"/>
    </w:rPr>
  </w:style>
  <w:style w:type="paragraph" w:styleId="Odlomakpopisa">
    <w:name w:val="List Paragraph"/>
    <w:basedOn w:val="Normal"/>
    <w:uiPriority w:val="34"/>
    <w:qFormat/>
    <w:rsid w:val="00CB6CE0"/>
    <w:pPr>
      <w:ind w:left="720"/>
      <w:contextualSpacing/>
    </w:pPr>
  </w:style>
  <w:style w:type="character" w:styleId="Jakoisticanje">
    <w:name w:val="Intense Emphasis"/>
    <w:basedOn w:val="Zadanifontodlomka"/>
    <w:uiPriority w:val="21"/>
    <w:qFormat/>
    <w:rsid w:val="00CB6CE0"/>
    <w:rPr>
      <w:i/>
      <w:iCs/>
      <w:color w:val="2F5496" w:themeColor="accent1" w:themeShade="BF"/>
    </w:rPr>
  </w:style>
  <w:style w:type="paragraph" w:styleId="Naglaencitat">
    <w:name w:val="Intense Quote"/>
    <w:basedOn w:val="Normal"/>
    <w:next w:val="Normal"/>
    <w:link w:val="NaglaencitatChar"/>
    <w:uiPriority w:val="30"/>
    <w:qFormat/>
    <w:rsid w:val="00CB6C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CB6CE0"/>
    <w:rPr>
      <w:i/>
      <w:iCs/>
      <w:color w:val="2F5496" w:themeColor="accent1" w:themeShade="BF"/>
    </w:rPr>
  </w:style>
  <w:style w:type="character" w:styleId="Istaknutareferenca">
    <w:name w:val="Intense Reference"/>
    <w:basedOn w:val="Zadanifontodlomka"/>
    <w:uiPriority w:val="32"/>
    <w:qFormat/>
    <w:rsid w:val="00CB6CE0"/>
    <w:rPr>
      <w:b/>
      <w:bCs/>
      <w:smallCaps/>
      <w:color w:val="2F5496" w:themeColor="accent1" w:themeShade="BF"/>
      <w:spacing w:val="5"/>
    </w:rPr>
  </w:style>
  <w:style w:type="paragraph" w:styleId="Revizija">
    <w:name w:val="Revision"/>
    <w:hidden/>
    <w:uiPriority w:val="99"/>
    <w:semiHidden/>
    <w:rsid w:val="00AA1AC6"/>
    <w:pPr>
      <w:spacing w:after="0" w:line="240" w:lineRule="auto"/>
    </w:pPr>
  </w:style>
  <w:style w:type="character" w:styleId="Referencakomentara">
    <w:name w:val="annotation reference"/>
    <w:basedOn w:val="Zadanifontodlomka"/>
    <w:uiPriority w:val="99"/>
    <w:semiHidden/>
    <w:unhideWhenUsed/>
    <w:rsid w:val="007D56F1"/>
    <w:rPr>
      <w:sz w:val="16"/>
      <w:szCs w:val="16"/>
    </w:rPr>
  </w:style>
  <w:style w:type="paragraph" w:styleId="Tekstkomentara">
    <w:name w:val="annotation text"/>
    <w:basedOn w:val="Normal"/>
    <w:link w:val="TekstkomentaraChar"/>
    <w:uiPriority w:val="99"/>
    <w:unhideWhenUsed/>
    <w:rsid w:val="007D56F1"/>
    <w:pPr>
      <w:spacing w:line="240" w:lineRule="auto"/>
    </w:pPr>
    <w:rPr>
      <w:sz w:val="20"/>
      <w:szCs w:val="20"/>
    </w:rPr>
  </w:style>
  <w:style w:type="character" w:customStyle="1" w:styleId="TekstkomentaraChar">
    <w:name w:val="Tekst komentara Char"/>
    <w:basedOn w:val="Zadanifontodlomka"/>
    <w:link w:val="Tekstkomentara"/>
    <w:uiPriority w:val="99"/>
    <w:rsid w:val="007D56F1"/>
    <w:rPr>
      <w:sz w:val="20"/>
      <w:szCs w:val="20"/>
    </w:rPr>
  </w:style>
  <w:style w:type="paragraph" w:styleId="Predmetkomentara">
    <w:name w:val="annotation subject"/>
    <w:basedOn w:val="Tekstkomentara"/>
    <w:next w:val="Tekstkomentara"/>
    <w:link w:val="PredmetkomentaraChar"/>
    <w:uiPriority w:val="99"/>
    <w:semiHidden/>
    <w:unhideWhenUsed/>
    <w:rsid w:val="007D56F1"/>
    <w:rPr>
      <w:b/>
      <w:bCs/>
    </w:rPr>
  </w:style>
  <w:style w:type="character" w:customStyle="1" w:styleId="PredmetkomentaraChar">
    <w:name w:val="Predmet komentara Char"/>
    <w:basedOn w:val="TekstkomentaraChar"/>
    <w:link w:val="Predmetkomentara"/>
    <w:uiPriority w:val="99"/>
    <w:semiHidden/>
    <w:rsid w:val="007D56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racle@nabava.gov.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510</Words>
  <Characters>2908</Characters>
  <Application>Microsoft Office Word</Application>
  <DocSecurity>4</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Čubrić</dc:creator>
  <cp:keywords/>
  <dc:description/>
  <cp:lastModifiedBy>Katarina Čubrić</cp:lastModifiedBy>
  <cp:revision>2</cp:revision>
  <dcterms:created xsi:type="dcterms:W3CDTF">2025-11-19T09:13:00Z</dcterms:created>
  <dcterms:modified xsi:type="dcterms:W3CDTF">2025-11-19T09:13:00Z</dcterms:modified>
</cp:coreProperties>
</file>